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13E0" w14:textId="77777777" w:rsidR="00B6622E" w:rsidRPr="004315BF" w:rsidRDefault="00B6622E" w:rsidP="00B6622E">
      <w:pPr>
        <w:rPr>
          <w:b/>
          <w:color w:val="000000"/>
        </w:rPr>
      </w:pPr>
    </w:p>
    <w:p w14:paraId="63847069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47A59FDC" wp14:editId="37F28F11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4588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14:paraId="2C4D66FF" w14:textId="77777777"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14:paraId="30751064" w14:textId="77777777"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14:paraId="1602984F" w14:textId="77777777"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14:paraId="7C99C937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32C93DDD" w14:textId="77777777"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14:paraId="6D571CED" w14:textId="77777777"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14:paraId="41FDA18A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3A2B0546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1F76159D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14:paraId="1027F0F2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67531D46" w14:textId="77777777"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14:paraId="7A96EA75" w14:textId="77777777"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14:paraId="0AAD7727" w14:textId="77777777"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14:paraId="3BC0D555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14:paraId="6FC4E043" w14:textId="77777777" w:rsidR="00CD2D29" w:rsidRPr="00F22932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Прашка бр. 13-2/16</w:t>
      </w:r>
      <w:r>
        <w:rPr>
          <w:rFonts w:cs="Arial"/>
          <w:color w:val="0070C0"/>
          <w:szCs w:val="20"/>
          <w:lang w:val="mk-MK"/>
        </w:rPr>
        <w:t>, Република Северна Македонија</w:t>
      </w:r>
    </w:p>
    <w:p w14:paraId="6EDC67FE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+389 2 3246 422</w:t>
      </w:r>
      <w:r>
        <w:rPr>
          <w:rFonts w:cs="Arial"/>
          <w:color w:val="0070C0"/>
          <w:szCs w:val="20"/>
          <w:lang w:val="fr-FR"/>
        </w:rPr>
        <w:t xml:space="preserve">, </w:t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14:paraId="188E6CA5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Факс:       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+389 2 3246 431</w:t>
      </w:r>
    </w:p>
    <w:p w14:paraId="2AEAA2AD" w14:textId="77777777"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Мобилен 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14:paraId="066F8B30" w14:textId="77777777"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14:paraId="003B56BB" w14:textId="77777777"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14:paraId="7F7AF070" w14:textId="77777777"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</w:p>
    <w:p w14:paraId="2A66F4D9" w14:textId="77777777"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14:paraId="4ACBE9F2" w14:textId="77777777"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14:paraId="0BDABCD6" w14:textId="77777777"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14:paraId="618B2200" w14:textId="77777777"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14:paraId="31A4460C" w14:textId="77777777"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14:paraId="0620115B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14:paraId="17467F1E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14:paraId="06875813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14:paraId="114A90E5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14:paraId="74A5594F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14:paraId="06602DC7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14:paraId="32C8EB5C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14:paraId="60F9E783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14:paraId="6E33642E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14:paraId="44971F83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14:paraId="74A0C685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14:paraId="56ECC5AA" w14:textId="77777777" w:rsidR="00365997" w:rsidRPr="0031531B" w:rsidRDefault="002944C8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14:paraId="5467F395" w14:textId="77777777" w:rsidR="0004535D" w:rsidRDefault="0004535D" w:rsidP="0004535D">
      <w:pPr>
        <w:rPr>
          <w:color w:val="0070C0"/>
          <w:szCs w:val="20"/>
          <w:lang w:val="mk-MK"/>
        </w:rPr>
      </w:pPr>
    </w:p>
    <w:p w14:paraId="32F87964" w14:textId="77777777"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14:paraId="0155B824" w14:textId="77777777" w:rsidR="00365997" w:rsidRPr="0031531B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14:paraId="5085E324" w14:textId="77777777"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14:paraId="3B67C069" w14:textId="77777777" w:rsidR="00365997" w:rsidRDefault="00365997" w:rsidP="0004535D">
      <w:pPr>
        <w:rPr>
          <w:color w:val="0070C0"/>
          <w:szCs w:val="20"/>
          <w:lang w:val="mk-MK"/>
        </w:rPr>
      </w:pPr>
    </w:p>
    <w:p w14:paraId="164D4367" w14:textId="77777777" w:rsidR="00365997" w:rsidRDefault="00365997" w:rsidP="0004535D">
      <w:pPr>
        <w:rPr>
          <w:color w:val="0070C0"/>
          <w:szCs w:val="20"/>
          <w:lang w:val="mk-MK"/>
        </w:rPr>
      </w:pPr>
    </w:p>
    <w:p w14:paraId="2D1F964B" w14:textId="77777777"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14:paraId="2FD586DA" w14:textId="77777777"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lastRenderedPageBreak/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14:paraId="1850CE82" w14:textId="77777777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14:paraId="2DA3173D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14:paraId="64BF41EB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0AD4DAD3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F0F078C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14:paraId="2EA17A26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03D7DA0D" w14:textId="77777777"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14:paraId="6AF2C73F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2DB89AD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14:paraId="5B3D6E17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5EB543B1" w14:textId="77777777"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14:paraId="73C52AD7" w14:textId="77777777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7ED2B5F1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749ADAB4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EABFD60" w14:textId="77777777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6E097942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14:paraId="7C7DBC41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6544FCC8" w14:textId="77777777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7243E24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14:paraId="3470C511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7C14E4A" w14:textId="77777777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2A27C2B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14:paraId="4E824C98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22943388" w14:textId="77777777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4DE55C60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7315B380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D4AA603" w14:textId="77777777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A89AFF7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14:paraId="7F305C1C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5C2E91EB" w14:textId="77777777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33CFCD6E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14:paraId="4608D70B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14:paraId="29F629A7" w14:textId="77777777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1A0C4CF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14:paraId="0FAAE3E9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6BEF3304" w14:textId="77777777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3A8BFFF" w14:textId="77777777"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14:paraId="5BDA976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A4F18B4" w14:textId="77777777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285102C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14:paraId="55CA3B3B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2F85E87D" w14:textId="77777777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7739C2A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14:paraId="093ACAE2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14:paraId="34F43F7B" w14:textId="77777777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3F34D994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14:paraId="698BD842" w14:textId="77777777"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14:paraId="193433EB" w14:textId="77777777"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14:paraId="02B876DF" w14:textId="77777777" w:rsidR="00B6622E" w:rsidRPr="00500D30" w:rsidRDefault="00B6622E" w:rsidP="00B6622E">
      <w:pPr>
        <w:rPr>
          <w:color w:val="0070C0"/>
          <w:lang w:val="pl-PL"/>
        </w:rPr>
      </w:pPr>
    </w:p>
    <w:p w14:paraId="79B4FAD6" w14:textId="77777777"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r w:rsidRPr="00AB3EC4">
        <w:rPr>
          <w:b/>
          <w:color w:val="0070C0"/>
          <w:sz w:val="24"/>
        </w:rPr>
        <w:t>Број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на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вработените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финансиски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податоци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за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14:paraId="2F07DBEE" w14:textId="77777777" w:rsidR="00B6622E" w:rsidRPr="00AB3EC4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Вашето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друштво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може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учествува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Програмата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доколку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тоа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исполнува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следниве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критериуми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за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14:paraId="5B8D1180" w14:textId="17950BD5" w:rsidR="00B6622E" w:rsidRPr="00285061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молиме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пополнете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бараните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податоци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согласно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последните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ревидирани</w:t>
      </w:r>
      <w:r w:rsidRPr="00285061">
        <w:rPr>
          <w:color w:val="0070C0"/>
          <w:lang w:val="pl-PL"/>
        </w:rPr>
        <w:t xml:space="preserve">, </w:t>
      </w:r>
      <w:r w:rsidRPr="00AB3EC4">
        <w:rPr>
          <w:color w:val="0070C0"/>
          <w:lang w:val="en-GB"/>
        </w:rPr>
        <w:t>доколку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има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такви</w:t>
      </w:r>
      <w:r w:rsidRPr="00285061">
        <w:rPr>
          <w:color w:val="0070C0"/>
          <w:lang w:val="pl-PL"/>
        </w:rPr>
        <w:t xml:space="preserve">) </w:t>
      </w:r>
      <w:r w:rsidRPr="00AB3EC4">
        <w:rPr>
          <w:color w:val="0070C0"/>
          <w:lang w:val="en-GB"/>
        </w:rPr>
        <w:t>финансиски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извештаи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за</w:t>
      </w:r>
      <w:r w:rsidRPr="00285061">
        <w:rPr>
          <w:color w:val="0070C0"/>
          <w:lang w:val="pl-PL"/>
        </w:rPr>
        <w:t xml:space="preserve"> 20</w:t>
      </w:r>
      <w:r w:rsidR="00AB2E4C">
        <w:rPr>
          <w:color w:val="0070C0"/>
          <w:lang w:val="pl-PL"/>
        </w:rPr>
        <w:t>20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година</w:t>
      </w:r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B6622E" w:rsidRPr="00AB2E4C" w14:paraId="4A50DAB4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4DE545BF" w14:textId="77777777"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14:paraId="6FB19FF4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0C523F3E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AB2E4C" w14:paraId="4A1C54B4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1AE3198A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15577710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577F4F91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AB2E4C" w14:paraId="2344DE69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BEA4DDD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26B9F446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46DCE4DD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14:paraId="241519BE" w14:textId="3F4FFDDA"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</w:t>
      </w:r>
      <w:r w:rsidR="00AB2E4C">
        <w:rPr>
          <w:rFonts w:cs="Arial"/>
          <w:i/>
          <w:color w:val="0070C0"/>
          <w:szCs w:val="20"/>
          <w:u w:val="single"/>
          <w:lang w:val="pl-PL"/>
        </w:rPr>
        <w:t>20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</w:t>
      </w:r>
      <w:r w:rsidR="00AB2E4C">
        <w:rPr>
          <w:rFonts w:cs="Arial"/>
          <w:i/>
          <w:color w:val="0070C0"/>
          <w:szCs w:val="20"/>
          <w:u w:val="single"/>
          <w:lang w:val="pl-PL"/>
        </w:rPr>
        <w:t>6940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14:paraId="58895F52" w14:textId="77777777"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r w:rsidRPr="00AB3EC4">
        <w:rPr>
          <w:rFonts w:cs="Arial"/>
          <w:b/>
          <w:color w:val="0070C0"/>
          <w:szCs w:val="20"/>
          <w:lang w:val="en-GB"/>
        </w:rPr>
        <w:t>Бројот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r w:rsidRPr="00AB3EC4">
        <w:rPr>
          <w:rFonts w:cs="Arial"/>
          <w:b/>
          <w:color w:val="0070C0"/>
          <w:szCs w:val="20"/>
          <w:lang w:val="en-GB"/>
        </w:rPr>
        <w:t>Од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два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r w:rsidRPr="00AB3EC4">
        <w:rPr>
          <w:rFonts w:cs="Arial"/>
          <w:b/>
          <w:color w:val="0070C0"/>
          <w:szCs w:val="20"/>
          <w:lang w:val="en-GB"/>
        </w:rPr>
        <w:t>доволно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Вашето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друштво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исполни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само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еден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14:paraId="291AA9B4" w14:textId="77777777" w:rsidR="00B6622E" w:rsidRPr="00AB3EC4" w:rsidRDefault="00B6622E" w:rsidP="00B6622E">
      <w:pPr>
        <w:rPr>
          <w:color w:val="000000"/>
          <w:lang w:val="mk-MK"/>
        </w:rPr>
      </w:pPr>
    </w:p>
    <w:p w14:paraId="7EED1ADB" w14:textId="77777777"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r w:rsidRPr="00AB7B8D">
        <w:rPr>
          <w:b/>
          <w:color w:val="0070C0"/>
          <w:sz w:val="24"/>
        </w:rPr>
        <w:t>Сопственичка структура на друштвото</w:t>
      </w:r>
    </w:p>
    <w:p w14:paraId="692C33CD" w14:textId="77777777" w:rsidR="00B6622E" w:rsidRPr="00500D30" w:rsidRDefault="00B6622E" w:rsidP="00B6622E">
      <w:pPr>
        <w:rPr>
          <w:b/>
          <w:color w:val="0070C0"/>
        </w:rPr>
      </w:pPr>
    </w:p>
    <w:p w14:paraId="5FCC1D35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Ве молиме, наведете ги сите сопственици (физички и правни лица) на друштвото со сопственички удел од 25% или повеќе:</w:t>
      </w:r>
    </w:p>
    <w:p w14:paraId="34895D03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14C1FF01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Наведете дали основач е државна институција или јавно претпријатие:</w:t>
      </w:r>
    </w:p>
    <w:p w14:paraId="716084B4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1ECFE833" w14:textId="77777777"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 xml:space="preserve">Наведете основни податоци за правните и/или физичките лица чие учество во сопственоста на друштвото изнесува повеќе од 25% и повеќе </w:t>
      </w:r>
    </w:p>
    <w:p w14:paraId="290BBB47" w14:textId="77777777"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(име, матичен број, процент на сопственички удел, број на вработени, годишен приход и вкупна актива)</w:t>
      </w:r>
    </w:p>
    <w:p w14:paraId="421C68F6" w14:textId="77777777"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14:paraId="56F37ADC" w14:textId="77777777"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14:paraId="55BD2D6D" w14:textId="77777777"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14:paraId="558490D4" w14:textId="77777777"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AB2E4C" w14:paraId="320E7C80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F3E0" w14:textId="77777777"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B092" w14:textId="77777777"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AB2E4C" w14:paraId="2FE36CA2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FB76" w14:textId="77777777" w:rsidR="00B6622E" w:rsidRPr="00285061" w:rsidRDefault="00B6622E" w:rsidP="00E725EA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="00E725EA">
              <w:rPr>
                <w:rFonts w:eastAsia="Arial"/>
                <w:color w:val="FFFFFF"/>
                <w:lang w:val="mk-MK"/>
              </w:rPr>
              <w:t>лизинг</w:t>
            </w:r>
            <w:r w:rsidRPr="0031531B">
              <w:rPr>
                <w:rFonts w:eastAsia="Arial"/>
                <w:color w:val="FFFFFF"/>
                <w:lang w:val="mk-MK"/>
              </w:rPr>
              <w:t>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CA37" w14:textId="77777777"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AB2E4C" w14:paraId="78698903" w14:textId="77777777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55B9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7001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AB2E4C" w14:paraId="2FDD5271" w14:textId="77777777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3034" w14:textId="77777777"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F4F6" w14:textId="77777777"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AB2E4C" w14:paraId="5B8FC3E9" w14:textId="77777777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810E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E549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14:paraId="355BA9CC" w14:textId="77777777" w:rsidR="00B6622E" w:rsidRPr="00A31889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 xml:space="preserve">Само инвестициските трошоци, кои се направени по потпишување на договорот за </w:t>
      </w:r>
      <w:r w:rsidR="00E725EA">
        <w:rPr>
          <w:rFonts w:cs="Arial"/>
          <w:b/>
          <w:color w:val="0070C0"/>
          <w:szCs w:val="20"/>
          <w:lang w:val="mk-MK"/>
        </w:rPr>
        <w:t>лизинг</w:t>
      </w:r>
      <w:r w:rsidRPr="00A31889">
        <w:rPr>
          <w:rFonts w:cs="Arial"/>
          <w:b/>
          <w:color w:val="0070C0"/>
          <w:szCs w:val="20"/>
          <w:lang w:val="mk-MK"/>
        </w:rPr>
        <w:t xml:space="preserve"> помеѓу Партнерската банка и потенцијалниот корисник на </w:t>
      </w:r>
      <w:r w:rsidR="00E725EA">
        <w:rPr>
          <w:rFonts w:cs="Arial"/>
          <w:b/>
          <w:color w:val="0070C0"/>
          <w:szCs w:val="20"/>
          <w:lang w:val="mk-MK"/>
        </w:rPr>
        <w:t>лизинг</w:t>
      </w:r>
      <w:r w:rsidRPr="00A31889">
        <w:rPr>
          <w:rFonts w:cs="Arial"/>
          <w:b/>
          <w:color w:val="0070C0"/>
          <w:szCs w:val="20"/>
          <w:lang w:val="mk-MK"/>
        </w:rPr>
        <w:t>от се 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14:paraId="188DBD05" w14:textId="77777777"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14:paraId="10992E5A" w14:textId="77777777"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14:paraId="5F93FBC0" w14:textId="77777777"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14:paraId="1A2136E5" w14:textId="77777777" w:rsidTr="00EA2EFA">
        <w:trPr>
          <w:trHeight w:val="1536"/>
        </w:trPr>
        <w:tc>
          <w:tcPr>
            <w:tcW w:w="959" w:type="dxa"/>
            <w:vMerge w:val="restart"/>
            <w:textDirection w:val="btLr"/>
          </w:tcPr>
          <w:p w14:paraId="4B2DD269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14:paraId="37EDE1EF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14:paraId="3C0154DB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AB2E4C" w14:paraId="16122BE0" w14:textId="77777777" w:rsidTr="00EA2EFA">
        <w:trPr>
          <w:trHeight w:val="538"/>
        </w:trPr>
        <w:tc>
          <w:tcPr>
            <w:tcW w:w="959" w:type="dxa"/>
            <w:vMerge/>
          </w:tcPr>
          <w:p w14:paraId="0743A0CC" w14:textId="77777777"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87C6F07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68BC2CDE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AB2E4C" w14:paraId="268832A1" w14:textId="77777777" w:rsidTr="00EA2EFA">
        <w:tc>
          <w:tcPr>
            <w:tcW w:w="959" w:type="dxa"/>
            <w:vMerge/>
          </w:tcPr>
          <w:p w14:paraId="5229E114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2BAC98A7" w14:textId="77777777"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1769171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35A7675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7234E90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72DC524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094DA2E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26F061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784913C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AB2E4C" w14:paraId="498FB670" w14:textId="77777777" w:rsidTr="00EA2EFA">
        <w:tc>
          <w:tcPr>
            <w:tcW w:w="959" w:type="dxa"/>
            <w:vMerge/>
          </w:tcPr>
          <w:p w14:paraId="520B0E99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D3BE1B2" w14:textId="77777777"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4D4E228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14:paraId="1B4E309A" w14:textId="77777777" w:rsidTr="00EA2EFA">
        <w:trPr>
          <w:trHeight w:val="1220"/>
        </w:trPr>
        <w:tc>
          <w:tcPr>
            <w:tcW w:w="959" w:type="dxa"/>
            <w:vMerge w:val="restart"/>
            <w:textDirection w:val="btLr"/>
          </w:tcPr>
          <w:p w14:paraId="2956CA45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14:paraId="019A7BE8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14:paraId="1E9027A9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AB2E4C" w14:paraId="3E2F88A5" w14:textId="77777777" w:rsidTr="00EA2EFA">
        <w:trPr>
          <w:trHeight w:val="536"/>
        </w:trPr>
        <w:tc>
          <w:tcPr>
            <w:tcW w:w="959" w:type="dxa"/>
            <w:vMerge/>
          </w:tcPr>
          <w:p w14:paraId="21AB3763" w14:textId="77777777"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0788BF9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6B9E97B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AB2E4C" w14:paraId="6DAD980B" w14:textId="77777777" w:rsidTr="00EA2EFA">
        <w:tc>
          <w:tcPr>
            <w:tcW w:w="959" w:type="dxa"/>
            <w:vMerge/>
          </w:tcPr>
          <w:p w14:paraId="409A064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FEF6738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4E57CD9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197742F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F50FC8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30F3EDF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18FC849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2A77F56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570ECBC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AB2E4C" w14:paraId="0631E121" w14:textId="77777777" w:rsidTr="00EA2EFA">
        <w:tc>
          <w:tcPr>
            <w:tcW w:w="959" w:type="dxa"/>
            <w:vMerge/>
          </w:tcPr>
          <w:p w14:paraId="37AEC1A7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647ED9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5073D151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AB2E4C" w14:paraId="27D9B631" w14:textId="77777777" w:rsidTr="00EA2EFA">
        <w:tc>
          <w:tcPr>
            <w:tcW w:w="5070" w:type="dxa"/>
            <w:gridSpan w:val="2"/>
          </w:tcPr>
          <w:p w14:paraId="42965427" w14:textId="77777777"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lastRenderedPageBreak/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14:paraId="1C27399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14:paraId="662F4932" w14:textId="77777777"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2944C8">
        <w:rPr>
          <w:color w:val="0070C0"/>
          <w:sz w:val="18"/>
          <w:szCs w:val="18"/>
        </w:rPr>
      </w:r>
      <w:r w:rsidR="002944C8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2944C8">
        <w:rPr>
          <w:color w:val="0070C0"/>
          <w:sz w:val="18"/>
          <w:szCs w:val="18"/>
        </w:rPr>
      </w:r>
      <w:r w:rsidR="002944C8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14:paraId="3F17E35F" w14:textId="77777777"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унапреден квалитетот и сигурноста на производите (Да/Не)? Доколку одговорот е ДА, објаснете го начинот на унапредување: </w:t>
      </w:r>
    </w:p>
    <w:p w14:paraId="127A960C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подобрена заштитата и здравјето при работа (Да/Не)? Доколку одговорот е ДА, објаснете го начинот на  подобрување: </w:t>
      </w:r>
    </w:p>
    <w:p w14:paraId="03DAF85F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>Дали како резултат на реализација на инвестицијата во друштвото ќе биде зголемена заштитата на животната средина или ќе се намали негативното влијание (Да/Не)? Доколку одговорот е ДА, објаснете го начинот на  подобрување:</w:t>
      </w:r>
    </w:p>
    <w:p w14:paraId="0276F5DC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</w:t>
      </w:r>
      <w:r w:rsidR="0065777A">
        <w:rPr>
          <w:color w:val="0070C0"/>
          <w:lang w:val="mk-MK"/>
        </w:rPr>
        <w:t xml:space="preserve">воведен или </w:t>
      </w:r>
      <w:r w:rsidRPr="00273C47">
        <w:rPr>
          <w:color w:val="0070C0"/>
        </w:rPr>
        <w:t xml:space="preserve">унапреден системот на управување (Да/Не)? Доколку одговорот е ДА, наведете го системот или системите на управување? </w:t>
      </w:r>
    </w:p>
    <w:p w14:paraId="28C2A5E1" w14:textId="77777777" w:rsidR="00B6622E" w:rsidRDefault="00B6622E" w:rsidP="0065777A">
      <w:pPr>
        <w:ind w:left="720"/>
        <w:rPr>
          <w:color w:val="0070C0"/>
          <w:lang w:val="mk-MK"/>
        </w:rPr>
      </w:pPr>
    </w:p>
    <w:p w14:paraId="4E6281FB" w14:textId="77777777"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595"/>
        <w:gridCol w:w="1087"/>
        <w:gridCol w:w="1185"/>
      </w:tblGrid>
      <w:tr w:rsidR="00D72BCF" w:rsidRPr="00A6509F" w14:paraId="7D47E8E5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421517A" w14:textId="77777777"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14:paraId="7D3F803F" w14:textId="77777777"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14:paraId="0827E34E" w14:textId="77777777"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14:paraId="28321235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ABE96EC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0CB0ADC9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107A785" w14:textId="77777777"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Ве молиме погледнете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плочата на опремата за да ги најдете овие информации. Ве молиме наведете дали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 енергија, гориво или друго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4DB29FAA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58A40A75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B2E4C" w14:paraId="10496751" w14:textId="77777777" w:rsidTr="008E64C6">
        <w:trPr>
          <w:trHeight w:val="869"/>
        </w:trPr>
        <w:tc>
          <w:tcPr>
            <w:tcW w:w="0" w:type="auto"/>
            <w:vAlign w:val="center"/>
          </w:tcPr>
          <w:p w14:paraId="23F13DB8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D72BCF">
              <w:rPr>
                <w:color w:val="0070C0"/>
                <w:sz w:val="22"/>
                <w:lang w:val="en-GB" w:eastAsia="de-DE"/>
              </w:rPr>
              <w:t>Ефикасност / перформанси на опремата</w:t>
            </w:r>
          </w:p>
          <w:p w14:paraId="78D973BD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14:paraId="493A06D5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 w:rsidRPr="00D72BCF">
              <w:rPr>
                <w:i/>
                <w:color w:val="0070C0"/>
                <w:sz w:val="18"/>
                <w:lang w:val="en-GB" w:eastAsia="de-DE"/>
              </w:rPr>
              <w:t>Ова ги дефинира перформансите на опремата во поглед на потрошувачката на енергија и енергетската 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асност. Може да се изрази како:</w:t>
            </w:r>
          </w:p>
          <w:p w14:paraId="5224E5E1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 (%, на п</w:t>
            </w:r>
            <w:r>
              <w:rPr>
                <w:i/>
                <w:color w:val="0070C0"/>
                <w:sz w:val="18"/>
                <w:lang w:val="en-GB" w:eastAsia="de-DE"/>
              </w:rPr>
              <w:t>ример, во случај на котел); или</w:t>
            </w:r>
          </w:p>
          <w:p w14:paraId="6C93D408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14:paraId="7E3A3B4D" w14:textId="77777777"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14:paraId="1B01F7AE" w14:textId="77777777"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8787AF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14:paraId="2B6D0444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14:paraId="165C9EBD" w14:textId="77777777" w:rsidTr="008E64C6">
        <w:trPr>
          <w:trHeight w:val="715"/>
        </w:trPr>
        <w:tc>
          <w:tcPr>
            <w:tcW w:w="0" w:type="auto"/>
            <w:vAlign w:val="center"/>
          </w:tcPr>
          <w:p w14:paraId="6B0D5442" w14:textId="77777777"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79664CE7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64A12D88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1EB1183A" w14:textId="77777777" w:rsidTr="008E64C6">
        <w:trPr>
          <w:trHeight w:val="715"/>
        </w:trPr>
        <w:tc>
          <w:tcPr>
            <w:tcW w:w="0" w:type="auto"/>
            <w:vAlign w:val="center"/>
          </w:tcPr>
          <w:p w14:paraId="7A427473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627A5E08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0B76354C" w14:textId="77777777"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Ова ги дефинира перформансите на опремата во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 производниот капацитет на саканиот излез во дадена единица време (на пример, бројот на 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lastRenderedPageBreak/>
              <w:t>производи на час). Ве молиме погледнете го техничкиот лист на опремата за да ги најдете овие информации.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E756A9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55F4781F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7C9CAC19" w14:textId="77777777" w:rsidTr="008E64C6">
        <w:trPr>
          <w:trHeight w:val="715"/>
        </w:trPr>
        <w:tc>
          <w:tcPr>
            <w:tcW w:w="0" w:type="auto"/>
            <w:vAlign w:val="center"/>
          </w:tcPr>
          <w:p w14:paraId="0AFB302E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617416A5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3D95B226" w14:textId="77777777"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производството извршено од 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на на опремата за една година.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 мол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направете едноставна пресметка врз основа на производ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 капацитет и времето за работа.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32E03F76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5FEF5BAC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13EC137D" w14:textId="77777777" w:rsidTr="008E64C6">
        <w:trPr>
          <w:trHeight w:val="715"/>
        </w:trPr>
        <w:tc>
          <w:tcPr>
            <w:tcW w:w="0" w:type="auto"/>
            <w:vAlign w:val="center"/>
          </w:tcPr>
          <w:p w14:paraId="21833A63" w14:textId="77777777"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14:paraId="4263B2D2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05CFE760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2457EF6A" w14:textId="77777777" w:rsidTr="008E64C6">
        <w:trPr>
          <w:trHeight w:val="715"/>
        </w:trPr>
        <w:tc>
          <w:tcPr>
            <w:tcW w:w="0" w:type="auto"/>
            <w:vAlign w:val="center"/>
          </w:tcPr>
          <w:p w14:paraId="62B44C12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39D72814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0E29636E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енергијата потрошена од опремата за една година. Потрошувачката на енергија може да се пресмета со едноставно користење на следната равенка: потрошувачка на енергија = перформанси на опремата * очекуваното работно време (или производство). Во случај на повеќе од еден енергетски превозник, ве молиме додадете редови како што е потребно (електрична енергија, гориво, јаглен, итн.).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64D83678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AE8CAF" w14:textId="77777777"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14:paraId="5C88872E" w14:textId="77777777" w:rsidR="00FF3BF5" w:rsidRDefault="00FF3BF5" w:rsidP="0065777A">
      <w:pPr>
        <w:ind w:left="720"/>
        <w:rPr>
          <w:color w:val="0070C0"/>
          <w:lang w:val="mk-MK"/>
        </w:rPr>
      </w:pPr>
    </w:p>
    <w:p w14:paraId="7CB6C919" w14:textId="77777777"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14:paraId="0B4DB8AD" w14:textId="77777777"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14:paraId="3FB26A3D" w14:textId="77777777"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14:paraId="3AA27223" w14:textId="77777777"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14:paraId="0501899A" w14:textId="77777777"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14:paraId="2708871A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14:paraId="0D33C617" w14:textId="77777777"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2944C8">
        <w:rPr>
          <w:color w:val="0070C0"/>
          <w:sz w:val="18"/>
          <w:szCs w:val="18"/>
        </w:rPr>
      </w:r>
      <w:r w:rsidR="002944C8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2944C8">
        <w:rPr>
          <w:color w:val="0070C0"/>
          <w:sz w:val="18"/>
          <w:szCs w:val="18"/>
        </w:rPr>
      </w:r>
      <w:r w:rsidR="002944C8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14:paraId="16432B70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14:paraId="29E61B51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14:paraId="7BB2ABAB" w14:textId="77777777"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 xml:space="preserve">со цел за промоција на </w:t>
      </w:r>
      <w:r>
        <w:rPr>
          <w:color w:val="0070C0"/>
          <w:lang w:val="mk-MK"/>
        </w:rPr>
        <w:lastRenderedPageBreak/>
        <w:t>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14:paraId="1070B6A3" w14:textId="77777777"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14:paraId="4F1B33E6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Датум</w:t>
      </w:r>
      <w:r w:rsidRPr="000E1F9B">
        <w:rPr>
          <w:color w:val="0070C0"/>
          <w:lang w:val="hr-HR"/>
        </w:rPr>
        <w:t>:</w:t>
      </w:r>
    </w:p>
    <w:p w14:paraId="61A2F098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Овластено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лице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во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друштвото</w:t>
      </w:r>
      <w:r w:rsidRPr="000E1F9B">
        <w:rPr>
          <w:color w:val="0070C0"/>
          <w:lang w:val="hr-HR"/>
        </w:rPr>
        <w:t xml:space="preserve">: </w:t>
      </w:r>
    </w:p>
    <w:p w14:paraId="42F4E297" w14:textId="77777777"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(Потпис и Печат)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4C85" w14:textId="77777777" w:rsidR="002944C8" w:rsidRDefault="002944C8" w:rsidP="0065777A">
      <w:pPr>
        <w:spacing w:after="0" w:line="240" w:lineRule="auto"/>
      </w:pPr>
      <w:r>
        <w:separator/>
      </w:r>
    </w:p>
  </w:endnote>
  <w:endnote w:type="continuationSeparator" w:id="0">
    <w:p w14:paraId="076853DB" w14:textId="77777777" w:rsidR="002944C8" w:rsidRDefault="002944C8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0700" w14:textId="77777777" w:rsidR="00A31889" w:rsidRDefault="00A3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E270" w14:textId="77777777"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E725EA">
      <w:rPr>
        <w:rFonts w:cs="Arial"/>
        <w:b/>
        <w:noProof/>
        <w:color w:val="0070C0"/>
        <w:sz w:val="18"/>
        <w:szCs w:val="18"/>
        <w:lang w:val="de-DE"/>
      </w:rPr>
      <w:t>5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14:paraId="47FB909E" w14:textId="77777777"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7AD0" w14:textId="77777777"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2F93" w14:textId="77777777" w:rsidR="002944C8" w:rsidRDefault="002944C8" w:rsidP="0065777A">
      <w:pPr>
        <w:spacing w:after="0" w:line="240" w:lineRule="auto"/>
      </w:pPr>
      <w:r>
        <w:separator/>
      </w:r>
    </w:p>
  </w:footnote>
  <w:footnote w:type="continuationSeparator" w:id="0">
    <w:p w14:paraId="71F198D2" w14:textId="77777777" w:rsidR="002944C8" w:rsidRDefault="002944C8" w:rsidP="0065777A">
      <w:pPr>
        <w:spacing w:after="0" w:line="240" w:lineRule="auto"/>
      </w:pPr>
      <w:r>
        <w:continuationSeparator/>
      </w:r>
    </w:p>
  </w:footnote>
  <w:footnote w:id="1">
    <w:p w14:paraId="64336898" w14:textId="77777777"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CBEA" w14:textId="77777777" w:rsidR="00A31889" w:rsidRDefault="00A3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5E39" w14:textId="77777777" w:rsidR="00D64F9D" w:rsidRPr="00E011A5" w:rsidRDefault="002944C8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2C4F6DA0" w14:textId="77777777"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9264" behindDoc="0" locked="0" layoutInCell="1" allowOverlap="1" wp14:anchorId="39B737CD" wp14:editId="44E47C01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>
      <w:rPr>
        <w:noProof/>
        <w:lang w:val="mk-MK" w:eastAsia="mk-MK"/>
      </w:rPr>
      <w:drawing>
        <wp:inline distT="0" distB="0" distL="0" distR="0" wp14:anchorId="0C761113" wp14:editId="2879D028">
          <wp:extent cx="1584325" cy="574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D9F2" w14:textId="77777777" w:rsidR="00D64F9D" w:rsidRDefault="002944C8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14:paraId="13F6CB6B" w14:textId="77777777"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22E"/>
    <w:rsid w:val="00031F9B"/>
    <w:rsid w:val="0003507A"/>
    <w:rsid w:val="0004535D"/>
    <w:rsid w:val="0017450D"/>
    <w:rsid w:val="001C5AD4"/>
    <w:rsid w:val="001F2DA7"/>
    <w:rsid w:val="002068E0"/>
    <w:rsid w:val="002944C8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5D49C1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A31889"/>
    <w:rsid w:val="00A51A0F"/>
    <w:rsid w:val="00A715D7"/>
    <w:rsid w:val="00A82632"/>
    <w:rsid w:val="00AB2E4C"/>
    <w:rsid w:val="00AB5AA8"/>
    <w:rsid w:val="00B6622E"/>
    <w:rsid w:val="00B700C8"/>
    <w:rsid w:val="00BD29F4"/>
    <w:rsid w:val="00BE4607"/>
    <w:rsid w:val="00CD2D29"/>
    <w:rsid w:val="00D72BCF"/>
    <w:rsid w:val="00E725EA"/>
    <w:rsid w:val="00EA0404"/>
    <w:rsid w:val="00EA2EFA"/>
    <w:rsid w:val="00EF6A76"/>
    <w:rsid w:val="00F22932"/>
    <w:rsid w:val="00F26EE2"/>
    <w:rsid w:val="00FA2CB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6E10"/>
  <w15:docId w15:val="{26EC7A26-0D43-4D8E-B875-C14CAF6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C5C8-ED4A-49A7-89B1-5352B20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CUGNACH</cp:lastModifiedBy>
  <cp:revision>12</cp:revision>
  <dcterms:created xsi:type="dcterms:W3CDTF">2019-06-12T08:51:00Z</dcterms:created>
  <dcterms:modified xsi:type="dcterms:W3CDTF">2021-03-03T12:04:00Z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